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E7" w:rsidRDefault="003F66E7" w:rsidP="003F66E7">
      <w:pPr>
        <w:spacing w:after="0" w:line="240" w:lineRule="auto"/>
        <w:rPr>
          <w:rFonts w:ascii="Times New Roman" w:hAnsi="Times New Roman"/>
          <w:bCs/>
          <w:color w:val="222222"/>
          <w:sz w:val="28"/>
          <w:szCs w:val="28"/>
          <w:lang w:val="kk-KZ"/>
        </w:rPr>
      </w:pPr>
      <w:r>
        <w:rPr>
          <w:rFonts w:ascii="Times New Roman" w:hAnsi="Times New Roman"/>
          <w:bCs/>
          <w:color w:val="222222"/>
          <w:sz w:val="28"/>
          <w:szCs w:val="28"/>
          <w:lang w:val="kk-KZ"/>
        </w:rPr>
        <w:t xml:space="preserve">     </w:t>
      </w:r>
      <w:r w:rsidRPr="003F66E7">
        <w:rPr>
          <w:rFonts w:ascii="Times New Roman" w:hAnsi="Times New Roman"/>
          <w:bCs/>
          <w:noProof/>
          <w:color w:val="222222"/>
          <w:sz w:val="28"/>
          <w:szCs w:val="28"/>
          <w:lang w:val="en-US" w:eastAsia="en-US"/>
        </w:rPr>
        <w:drawing>
          <wp:inline distT="0" distB="0" distL="0" distR="0">
            <wp:extent cx="6563604" cy="9727052"/>
            <wp:effectExtent l="0" t="635" r="8255" b="8255"/>
            <wp:docPr id="3" name="Рисунок 3" descr="C:\Users\16 мектеп\Desktop\Сканер\№390б жосп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6 мектеп\Desktop\Сканер\№390б жоспар.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587202" cy="9762023"/>
                    </a:xfrm>
                    <a:prstGeom prst="rect">
                      <a:avLst/>
                    </a:prstGeom>
                    <a:noFill/>
                    <a:ln>
                      <a:noFill/>
                    </a:ln>
                  </pic:spPr>
                </pic:pic>
              </a:graphicData>
            </a:graphic>
          </wp:inline>
        </w:drawing>
      </w:r>
      <w:r>
        <w:rPr>
          <w:rFonts w:ascii="Times New Roman" w:hAnsi="Times New Roman"/>
          <w:bCs/>
          <w:color w:val="222222"/>
          <w:sz w:val="28"/>
          <w:szCs w:val="28"/>
          <w:lang w:val="kk-KZ"/>
        </w:rPr>
        <w:t xml:space="preserve">           </w:t>
      </w: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tbl>
      <w:tblPr>
        <w:tblW w:w="148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2126"/>
        <w:gridCol w:w="2551"/>
        <w:gridCol w:w="2555"/>
      </w:tblGrid>
      <w:tr w:rsidR="003F66E7" w:rsidRPr="005E0126" w:rsidTr="006B7D0C">
        <w:trPr>
          <w:trHeight w:val="730"/>
        </w:trPr>
        <w:tc>
          <w:tcPr>
            <w:tcW w:w="568" w:type="dxa"/>
            <w:vAlign w:val="center"/>
          </w:tcPr>
          <w:p w:rsidR="003F66E7" w:rsidRPr="001F6596" w:rsidRDefault="003F66E7" w:rsidP="006B7D0C">
            <w:pPr>
              <w:spacing w:after="0" w:line="240" w:lineRule="auto"/>
              <w:contextualSpacing/>
              <w:jc w:val="center"/>
              <w:rPr>
                <w:rFonts w:ascii="Times New Roman" w:hAnsi="Times New Roman"/>
                <w:b/>
                <w:sz w:val="28"/>
                <w:szCs w:val="28"/>
                <w:lang w:val="kk-KZ"/>
              </w:rPr>
            </w:pPr>
            <w:r w:rsidRPr="001F6596">
              <w:rPr>
                <w:rFonts w:ascii="Times New Roman" w:hAnsi="Times New Roman"/>
                <w:b/>
                <w:sz w:val="28"/>
                <w:szCs w:val="28"/>
                <w:lang w:val="kk-KZ"/>
              </w:rPr>
              <w:t>Р/с</w:t>
            </w:r>
          </w:p>
        </w:tc>
        <w:tc>
          <w:tcPr>
            <w:tcW w:w="7087" w:type="dxa"/>
            <w:vAlign w:val="center"/>
          </w:tcPr>
          <w:p w:rsidR="003F66E7" w:rsidRPr="005E0126" w:rsidRDefault="003F66E7" w:rsidP="006B7D0C">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Іс-шаралар атауы</w:t>
            </w:r>
          </w:p>
        </w:tc>
        <w:tc>
          <w:tcPr>
            <w:tcW w:w="2126" w:type="dxa"/>
            <w:vAlign w:val="center"/>
          </w:tcPr>
          <w:p w:rsidR="003F66E7" w:rsidRPr="005E0126" w:rsidRDefault="003F66E7" w:rsidP="006B7D0C">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Орындалу мерзімі</w:t>
            </w:r>
          </w:p>
        </w:tc>
        <w:tc>
          <w:tcPr>
            <w:tcW w:w="2551" w:type="dxa"/>
            <w:vAlign w:val="center"/>
          </w:tcPr>
          <w:p w:rsidR="003F66E7" w:rsidRPr="005E0126" w:rsidRDefault="003F66E7" w:rsidP="006B7D0C">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Аяқталу нысаны</w:t>
            </w:r>
          </w:p>
        </w:tc>
        <w:tc>
          <w:tcPr>
            <w:tcW w:w="2555" w:type="dxa"/>
            <w:vAlign w:val="center"/>
          </w:tcPr>
          <w:p w:rsidR="003F66E7" w:rsidRPr="005E0126" w:rsidRDefault="003F66E7" w:rsidP="006B7D0C">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Жауаптылар</w:t>
            </w:r>
          </w:p>
        </w:tc>
      </w:tr>
      <w:tr w:rsidR="003F66E7" w:rsidRPr="005E0126" w:rsidTr="006B7D0C">
        <w:trPr>
          <w:trHeight w:val="548"/>
        </w:trPr>
        <w:tc>
          <w:tcPr>
            <w:tcW w:w="14887" w:type="dxa"/>
            <w:gridSpan w:val="5"/>
            <w:vAlign w:val="center"/>
          </w:tcPr>
          <w:p w:rsidR="003F66E7" w:rsidRPr="001F6596" w:rsidRDefault="003F66E7" w:rsidP="006B7D0C">
            <w:pPr>
              <w:spacing w:after="0" w:line="240" w:lineRule="auto"/>
              <w:contextualSpacing/>
              <w:jc w:val="center"/>
              <w:rPr>
                <w:rFonts w:ascii="Times New Roman" w:hAnsi="Times New Roman"/>
                <w:b/>
                <w:sz w:val="28"/>
                <w:szCs w:val="28"/>
                <w:lang w:val="kk-KZ"/>
              </w:rPr>
            </w:pPr>
            <w:r w:rsidRPr="001F6596">
              <w:rPr>
                <w:rFonts w:ascii="Times New Roman" w:hAnsi="Times New Roman"/>
                <w:b/>
                <w:sz w:val="28"/>
                <w:szCs w:val="28"/>
                <w:lang w:val="kk-KZ"/>
              </w:rPr>
              <w:t>Жалпы іс-шаралар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bookmarkStart w:id="0" w:name="_GoBack" w:colFirst="3" w:colLast="3"/>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Білім алушыларды интернет, құмар ойынға, лудомания мен геймингке тәуелділіктен сақтандыруды </w:t>
            </w:r>
            <w:r w:rsidRPr="005E0126">
              <w:rPr>
                <w:rFonts w:ascii="Times New Roman" w:hAnsi="Times New Roman"/>
                <w:bCs/>
                <w:sz w:val="28"/>
                <w:szCs w:val="28"/>
                <w:lang w:val="kk-KZ"/>
              </w:rPr>
              <w:t>ішкі бақылау жоспарына енгізу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тамыз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мектепішілік бақылау жоспары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bookmarkEnd w:id="0"/>
      <w:tr w:rsidR="003F66E7" w:rsidRPr="003C676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АСППМ жүйесінде </w:t>
            </w:r>
            <w:r w:rsidRPr="007319E8">
              <w:rPr>
                <w:rFonts w:ascii="Times New Roman" w:hAnsi="Times New Roman"/>
                <w:sz w:val="28"/>
                <w:szCs w:val="28"/>
                <w:lang w:val="kk-KZ"/>
              </w:rPr>
              <w:t>Кимберли Янг тестілеу әдістемесі (В.А. Лоскутовамен бейімделген)</w:t>
            </w:r>
            <w:r>
              <w:rPr>
                <w:rFonts w:ascii="Times New Roman" w:hAnsi="Times New Roman"/>
                <w:sz w:val="28"/>
                <w:szCs w:val="28"/>
                <w:lang w:val="kk-KZ"/>
              </w:rPr>
              <w:t xml:space="preserve"> арқылы  оқушылардың интернетке психологиялық тәуелділігі деңгейлерін анықтау (6-11 сыныптар оқушылары)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қазан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сараптама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 xml:space="preserve">Жасөспірімдер үшін құмар ойынға тәуелділіктің салдары туралы кешенді </w:t>
            </w:r>
            <w:r w:rsidRPr="005E0126">
              <w:rPr>
                <w:rFonts w:ascii="Times New Roman" w:hAnsi="Times New Roman"/>
                <w:bCs/>
                <w:sz w:val="28"/>
                <w:szCs w:val="28"/>
                <w:lang w:val="kk-KZ"/>
              </w:rPr>
              <w:t>түсіндіру шараларын жүзеге асыру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үнемі</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ППҚ</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Педагог-психологтардың </w:t>
            </w:r>
            <w:r>
              <w:rPr>
                <w:rFonts w:ascii="Times New Roman" w:hAnsi="Times New Roman"/>
                <w:sz w:val="28"/>
                <w:szCs w:val="28"/>
                <w:lang w:val="kk-KZ"/>
              </w:rPr>
              <w:t>бейімделуге, оқу уәждемесін арттыруға, д</w:t>
            </w:r>
            <w:r w:rsidRPr="005E0126">
              <w:rPr>
                <w:rFonts w:ascii="Times New Roman" w:hAnsi="Times New Roman"/>
                <w:sz w:val="28"/>
                <w:szCs w:val="28"/>
                <w:lang w:val="kk-KZ"/>
              </w:rPr>
              <w:t xml:space="preserve">евиантты мінез-құлық тәуекелдерін төмендетуге </w:t>
            </w:r>
            <w:r>
              <w:rPr>
                <w:rFonts w:ascii="Times New Roman" w:hAnsi="Times New Roman"/>
                <w:sz w:val="28"/>
                <w:szCs w:val="28"/>
                <w:lang w:val="kk-KZ"/>
              </w:rPr>
              <w:t xml:space="preserve">және құндылықтарды дамытуға бағытталған </w:t>
            </w:r>
            <w:r w:rsidRPr="005E0126">
              <w:rPr>
                <w:rFonts w:ascii="Times New Roman" w:hAnsi="Times New Roman"/>
                <w:sz w:val="28"/>
                <w:szCs w:val="28"/>
                <w:lang w:val="kk-KZ"/>
              </w:rPr>
              <w:t>іс-шараларды өткізуі үшін сынып сағаттарының тақырыбына кемінде 4 сағат енгізу («Психолог сағаты»)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сынып сағаттарының </w:t>
            </w:r>
            <w:r>
              <w:rPr>
                <w:rFonts w:ascii="Times New Roman" w:hAnsi="Times New Roman"/>
                <w:sz w:val="28"/>
                <w:szCs w:val="28"/>
                <w:lang w:val="kk-KZ"/>
              </w:rPr>
              <w:t>кестесі</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Педагог-психологтың қызметі үшін қажетті жағдайлар жасау, әлеуметтік-психологиялық қызметтің жұмыс кестесіне сәйкес консультациялар мен топтық тренингтер өткізу үшін кабинет анықтау, ППМАЖ пайдалана отырып психологиялық диагностика жүргізу үшін интернетке және компьютерлік сыныпқа қолжетімділікті қамтамасыз ету.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жыл ішінде</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психологтың жеке қабылдау кабинеті,  тренинг кабинеттері, компьютерлік сыныптар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директор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904E74" w:rsidRDefault="003F66E7" w:rsidP="006B7D0C">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З</w:t>
            </w:r>
            <w:r w:rsidRPr="00904E74">
              <w:rPr>
                <w:rFonts w:ascii="Times New Roman" w:hAnsi="Times New Roman"/>
                <w:sz w:val="28"/>
                <w:szCs w:val="28"/>
                <w:lang w:val="kk-KZ"/>
              </w:rPr>
              <w:t>орлық</w:t>
            </w:r>
            <w:r>
              <w:rPr>
                <w:rFonts w:ascii="Times New Roman" w:hAnsi="Times New Roman"/>
                <w:sz w:val="28"/>
                <w:szCs w:val="28"/>
                <w:lang w:val="kk-KZ"/>
              </w:rPr>
              <w:t xml:space="preserve"> </w:t>
            </w:r>
            <w:r w:rsidRPr="00904E74">
              <w:rPr>
                <w:rFonts w:ascii="Times New Roman" w:hAnsi="Times New Roman"/>
                <w:sz w:val="28"/>
                <w:szCs w:val="28"/>
                <w:lang w:val="kk-KZ"/>
              </w:rPr>
              <w:t>-</w:t>
            </w:r>
            <w:r>
              <w:rPr>
                <w:rFonts w:ascii="Times New Roman" w:hAnsi="Times New Roman"/>
                <w:sz w:val="28"/>
                <w:szCs w:val="28"/>
                <w:lang w:val="kk-KZ"/>
              </w:rPr>
              <w:t xml:space="preserve"> </w:t>
            </w:r>
            <w:r w:rsidRPr="00904E74">
              <w:rPr>
                <w:rFonts w:ascii="Times New Roman" w:hAnsi="Times New Roman"/>
                <w:sz w:val="28"/>
                <w:szCs w:val="28"/>
                <w:lang w:val="kk-KZ"/>
              </w:rPr>
              <w:t>зомбылық пен қорқыту құрбандары</w:t>
            </w:r>
            <w:r>
              <w:rPr>
                <w:rFonts w:ascii="Times New Roman" w:hAnsi="Times New Roman"/>
                <w:sz w:val="28"/>
                <w:szCs w:val="28"/>
                <w:lang w:val="kk-KZ"/>
              </w:rPr>
              <w:t xml:space="preserve"> үшін б</w:t>
            </w:r>
            <w:r w:rsidRPr="00904E74">
              <w:rPr>
                <w:rFonts w:ascii="Times New Roman" w:hAnsi="Times New Roman"/>
                <w:sz w:val="28"/>
                <w:szCs w:val="28"/>
                <w:lang w:val="kk-KZ"/>
              </w:rPr>
              <w:t>ірыңғай сенім телефонын ұйымдастыру</w:t>
            </w:r>
            <w:r>
              <w:rPr>
                <w:rFonts w:ascii="Times New Roman" w:hAnsi="Times New Roman"/>
                <w:sz w:val="28"/>
                <w:szCs w:val="28"/>
                <w:lang w:val="kk-KZ"/>
              </w:rPr>
              <w:t xml:space="preserve"> (ҚР Президентінің Жолдауы)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қазан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бағдарлама, сенім телефоны</w:t>
            </w:r>
          </w:p>
        </w:tc>
        <w:tc>
          <w:tcPr>
            <w:tcW w:w="2555" w:type="dxa"/>
          </w:tcPr>
          <w:p w:rsidR="003F66E7"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Балаларды құмар ойындар мен компьютерлік ойындардан сақтандыру бойынша танымал тұлғалар, мамандар  мен сарапшылардың қатысуымен «Қақпан» атауымен сынып сағаттарын өткізу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он күндікте  бір рет, білім бөлімінің </w:t>
            </w:r>
            <w:r w:rsidRPr="005E0126">
              <w:rPr>
                <w:rFonts w:ascii="Times New Roman" w:hAnsi="Times New Roman"/>
                <w:sz w:val="28"/>
                <w:szCs w:val="28"/>
                <w:lang w:val="kk-KZ"/>
              </w:rPr>
              <w:lastRenderedPageBreak/>
              <w:t>тапсырмасы бойынша</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ақпар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сынып жетекшілер</w:t>
            </w:r>
          </w:p>
        </w:tc>
      </w:tr>
      <w:tr w:rsidR="003F66E7" w:rsidRPr="003C676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Білім алушылар контингентінің әлеуметтік паспорты бойынша ППМАЖ базасын жаңарту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білім алушылардың әлеуметтік паспорты дерекқоры, талдамалық анықтама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 әлеуметтік педагог, 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Педагогикалық кеңестің күн тәртібіне педагогт</w:t>
            </w:r>
            <w:r>
              <w:rPr>
                <w:rFonts w:ascii="Times New Roman" w:hAnsi="Times New Roman"/>
                <w:sz w:val="28"/>
                <w:szCs w:val="28"/>
                <w:lang w:val="kk-KZ"/>
              </w:rPr>
              <w:t>е</w:t>
            </w:r>
            <w:r w:rsidRPr="005E0126">
              <w:rPr>
                <w:rFonts w:ascii="Times New Roman" w:hAnsi="Times New Roman"/>
                <w:sz w:val="28"/>
                <w:szCs w:val="28"/>
                <w:lang w:val="kk-KZ"/>
              </w:rPr>
              <w:t>рд</w:t>
            </w:r>
            <w:r>
              <w:rPr>
                <w:rFonts w:ascii="Times New Roman" w:hAnsi="Times New Roman"/>
                <w:sz w:val="28"/>
                <w:szCs w:val="28"/>
                <w:lang w:val="kk-KZ"/>
              </w:rPr>
              <w:t>і</w:t>
            </w:r>
            <w:r w:rsidRPr="005E0126">
              <w:rPr>
                <w:rFonts w:ascii="Times New Roman" w:hAnsi="Times New Roman"/>
                <w:sz w:val="28"/>
                <w:szCs w:val="28"/>
                <w:lang w:val="kk-KZ"/>
              </w:rPr>
              <w:t xml:space="preserve"> ҚР Оқу-ағарту министрлігінің №61, №377 бұйрықтарымен таныстыруды енгізу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w:t>
            </w:r>
            <w:r>
              <w:rPr>
                <w:rFonts w:ascii="Times New Roman" w:hAnsi="Times New Roman"/>
                <w:sz w:val="28"/>
                <w:szCs w:val="28"/>
                <w:lang w:val="kk-KZ"/>
              </w:rPr>
              <w:t>4</w:t>
            </w:r>
            <w:r w:rsidRPr="005E0126">
              <w:rPr>
                <w:rFonts w:ascii="Times New Roman" w:hAnsi="Times New Roman"/>
                <w:sz w:val="28"/>
                <w:szCs w:val="28"/>
                <w:lang w:val="kk-KZ"/>
              </w:rPr>
              <w:t xml:space="preserve"> жылдың 01 қазанына дейін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хаттама, кесте</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ҚР Оқу-ағарту министрлігінің №4, №6, №61 бұйрықтарына сәйкес ерекше білім беру қажеттіліктері бар балаларды анықтау және психологиялық-педагогикалық сүйемелдеу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w:t>
            </w:r>
            <w:r>
              <w:rPr>
                <w:rFonts w:ascii="Times New Roman" w:hAnsi="Times New Roman"/>
                <w:sz w:val="28"/>
                <w:szCs w:val="28"/>
                <w:lang w:val="kk-KZ"/>
              </w:rPr>
              <w:t>4</w:t>
            </w:r>
            <w:r w:rsidRPr="005E0126">
              <w:rPr>
                <w:rFonts w:ascii="Times New Roman" w:hAnsi="Times New Roman"/>
                <w:sz w:val="28"/>
                <w:szCs w:val="28"/>
                <w:lang w:val="kk-KZ"/>
              </w:rPr>
              <w:t xml:space="preserve"> жылғы қыркүйек-қазан, одан әрі мониторинг жүргізу</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бұйрықтар, ЕББҚ бар балалардың бекітілген тізімдері (санаттары көрсетілген)</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ДОІЖО, ДТІЖО</w:t>
            </w:r>
          </w:p>
        </w:tc>
      </w:tr>
      <w:tr w:rsidR="003F66E7" w:rsidRPr="003C676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FD2818" w:rsidRDefault="003F66E7" w:rsidP="006B7D0C">
            <w:pPr>
              <w:pStyle w:val="a3"/>
              <w:tabs>
                <w:tab w:val="left" w:pos="142"/>
                <w:tab w:val="left" w:pos="993"/>
              </w:tabs>
              <w:spacing w:after="0" w:line="240" w:lineRule="auto"/>
              <w:ind w:left="0"/>
              <w:jc w:val="both"/>
              <w:rPr>
                <w:rFonts w:ascii="Times New Roman" w:hAnsi="Times New Roman"/>
                <w:sz w:val="28"/>
                <w:szCs w:val="28"/>
                <w:lang w:val="kk-KZ"/>
              </w:rPr>
            </w:pPr>
            <w:r w:rsidRPr="00FD2818">
              <w:rPr>
                <w:rFonts w:ascii="Times New Roman" w:hAnsi="Times New Roman"/>
                <w:color w:val="000000"/>
                <w:sz w:val="28"/>
                <w:szCs w:val="28"/>
                <w:lang w:val="kk-KZ"/>
              </w:rPr>
              <w:t>Оқушылардың әлеуметтену динамикасының мониторингін жүргізу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тоқсанына 1 рет</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мониторинг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педагог-психолог, әлеуметтік педагог, сынып жетекші, көшбасшы</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қосымша білім берумен 100% қамту бойынша шаралар қабылдау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желтоқсан-маусым</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ақпар, ҰББД (НОБД) толтырылуы, кесте </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ДАІЖО, сынып жетекшілер</w:t>
            </w:r>
          </w:p>
        </w:tc>
      </w:tr>
      <w:tr w:rsidR="003F66E7" w:rsidRPr="005E0126" w:rsidTr="006B7D0C">
        <w:trPr>
          <w:trHeight w:val="323"/>
        </w:trPr>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 арасында зорлық-зомбылықтың алдын алу бойынша бірыңғай сабақтарды тоқсан сайын жасау және өткізу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 наурыз, 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ақпарат </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Мектеп-лицейдің сайтындағы «Психологиялық қызмет» айдарын жүйелеу:</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-№4, №6, №61, №377 бұйрықтар;</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білім беру ұйымының психологиялық қызметін құру туралы бұйрық;</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психологиялық қызметтің ережесі;</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lastRenderedPageBreak/>
              <w:t>- психологиялық қызмет мамандарының функционалдық міндеттері;</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ағымдағы оқу жылына арналған психологиялық қызметтің жұмыс жоспары.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тоқсан сайын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ақпарат</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3E2E49" w:rsidRDefault="003F66E7" w:rsidP="006B7D0C">
            <w:pPr>
              <w:spacing w:after="0" w:line="240" w:lineRule="auto"/>
              <w:ind w:firstLine="171"/>
              <w:contextualSpacing/>
              <w:jc w:val="both"/>
              <w:rPr>
                <w:rFonts w:ascii="Times New Roman" w:hAnsi="Times New Roman"/>
                <w:bCs/>
                <w:sz w:val="28"/>
                <w:szCs w:val="28"/>
                <w:lang w:val="kk-KZ"/>
              </w:rPr>
            </w:pPr>
            <w:r>
              <w:rPr>
                <w:rFonts w:ascii="Times New Roman" w:hAnsi="Times New Roman"/>
                <w:bCs/>
                <w:sz w:val="28"/>
                <w:szCs w:val="28"/>
                <w:lang w:val="kk-KZ"/>
              </w:rPr>
              <w:t xml:space="preserve">Ерекше білім беру қажеттіліктері бар, аутодеструктивті, асоциальдық және тәуелділік мінез-құлыққа бейім білім алушылар бір мектептен екіншісіне ауысқан кезде психологиялық қолдау психологиялық қолдау орталығы (жыл ішінде) арқылы ақпарат алмасу қамтамасыз етілсін.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қыркүйек-маусым</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w:t>
            </w:r>
          </w:p>
        </w:tc>
        <w:tc>
          <w:tcPr>
            <w:tcW w:w="2555" w:type="dxa"/>
          </w:tcPr>
          <w:p w:rsidR="003F66E7"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3F66E7" w:rsidRPr="005E0126" w:rsidTr="006B7D0C">
        <w:tc>
          <w:tcPr>
            <w:tcW w:w="14887" w:type="dxa"/>
            <w:gridSpan w:val="5"/>
          </w:tcPr>
          <w:p w:rsidR="003F66E7" w:rsidRPr="001F6596" w:rsidRDefault="003F66E7" w:rsidP="006B7D0C">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t>Оқушылармен жұмыс</w:t>
            </w:r>
          </w:p>
        </w:tc>
      </w:tr>
      <w:tr w:rsidR="003F66E7" w:rsidRPr="005E0126" w:rsidTr="006B7D0C">
        <w:tc>
          <w:tcPr>
            <w:tcW w:w="14887" w:type="dxa"/>
            <w:gridSpan w:val="5"/>
          </w:tcPr>
          <w:p w:rsidR="003F66E7" w:rsidRPr="001F6596" w:rsidRDefault="003F66E7" w:rsidP="006B7D0C">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t>Адамгершілік-рухани білім беру және қоғамда отбасы, бала құндылығын қалыптастыру</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тәрбиесі» апталығы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2555" w:type="dxa"/>
          </w:tcPr>
          <w:p w:rsidR="003F66E7" w:rsidRDefault="003F66E7" w:rsidP="006B7D0C">
            <w:r w:rsidRPr="00634E8A">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 тәрбиесі» апталығы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2555" w:type="dxa"/>
          </w:tcPr>
          <w:p w:rsidR="003F66E7" w:rsidRDefault="003F66E7" w:rsidP="006B7D0C">
            <w:r w:rsidRPr="00634E8A">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6B7D0C">
            <w:pPr>
              <w:spacing w:after="0" w:line="240" w:lineRule="auto"/>
              <w:ind w:left="36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1-4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 xml:space="preserve">«Қыздар туралы, ұлдар туралы»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«Достық шаттықтан басталады»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3F66E7" w:rsidRPr="005E0126" w:rsidTr="006B7D0C">
        <w:tc>
          <w:tcPr>
            <w:tcW w:w="568" w:type="dxa"/>
          </w:tcPr>
          <w:p w:rsidR="003F66E7" w:rsidRPr="001F6596" w:rsidRDefault="003F66E7" w:rsidP="006B7D0C">
            <w:pPr>
              <w:spacing w:after="0" w:line="240" w:lineRule="auto"/>
              <w:ind w:left="36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5-8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қылығымен сымбатты» қыздар жиналысы, 7-</w:t>
            </w:r>
            <w:r>
              <w:rPr>
                <w:rFonts w:ascii="Times New Roman" w:hAnsi="Times New Roman"/>
                <w:sz w:val="28"/>
                <w:szCs w:val="28"/>
                <w:lang w:val="kk-KZ"/>
              </w:rPr>
              <w:t>8</w:t>
            </w:r>
            <w:r w:rsidRPr="005E0126">
              <w:rPr>
                <w:rFonts w:ascii="Times New Roman" w:hAnsi="Times New Roman"/>
                <w:sz w:val="28"/>
                <w:szCs w:val="28"/>
                <w:lang w:val="kk-KZ"/>
              </w:rPr>
              <w:t xml:space="preserve">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 «Зере</w:t>
            </w:r>
            <w:r w:rsidRPr="005E0126">
              <w:rPr>
                <w:rFonts w:ascii="Times New Roman" w:hAnsi="Times New Roman"/>
                <w:sz w:val="28"/>
                <w:szCs w:val="28"/>
                <w:lang w:val="kk-KZ"/>
              </w:rPr>
              <w:t>» аналар  мек</w:t>
            </w:r>
            <w:r w:rsidRPr="005E0126">
              <w:rPr>
                <w:rFonts w:ascii="Times New Roman" w:hAnsi="Times New Roman"/>
                <w:sz w:val="28"/>
                <w:szCs w:val="28"/>
                <w:lang w:val="en-US"/>
              </w:rPr>
              <w:t>т</w:t>
            </w:r>
            <w:r w:rsidRPr="005E0126">
              <w:rPr>
                <w:rFonts w:ascii="Times New Roman" w:hAnsi="Times New Roman"/>
                <w:sz w:val="28"/>
                <w:szCs w:val="28"/>
                <w:lang w:val="kk-KZ"/>
              </w:rPr>
              <w:t>ебі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«Қызға қырық үйден тыю» дәстүрлі тәрбие жайлы ардагер ұстазбен кездесу</w:t>
            </w:r>
            <w:r>
              <w:rPr>
                <w:rFonts w:ascii="Times New Roman" w:hAnsi="Times New Roman"/>
                <w:sz w:val="28"/>
                <w:szCs w:val="28"/>
                <w:lang w:val="kk-KZ"/>
              </w:rPr>
              <w:t>, 6</w:t>
            </w:r>
            <w:r w:rsidRPr="005E0126">
              <w:rPr>
                <w:rFonts w:ascii="Times New Roman" w:hAnsi="Times New Roman"/>
                <w:sz w:val="28"/>
                <w:szCs w:val="28"/>
                <w:lang w:val="kk-KZ"/>
              </w:rPr>
              <w:t>-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әлеуметтік педагог </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w:t>
            </w:r>
            <w:r>
              <w:rPr>
                <w:rFonts w:ascii="Times New Roman" w:hAnsi="Times New Roman"/>
                <w:sz w:val="28"/>
                <w:szCs w:val="28"/>
                <w:lang w:val="kk-KZ"/>
              </w:rPr>
              <w:t xml:space="preserve"> - </w:t>
            </w:r>
            <w:r w:rsidRPr="005E0126">
              <w:rPr>
                <w:rFonts w:ascii="Times New Roman" w:hAnsi="Times New Roman"/>
                <w:sz w:val="28"/>
                <w:szCs w:val="28"/>
                <w:lang w:val="kk-KZ"/>
              </w:rPr>
              <w:t>елдің көркі» қыздар жиналысы 5</w:t>
            </w:r>
            <w:r>
              <w:rPr>
                <w:rFonts w:ascii="Times New Roman" w:hAnsi="Times New Roman"/>
                <w:sz w:val="28"/>
                <w:szCs w:val="28"/>
                <w:lang w:val="kk-KZ"/>
              </w:rPr>
              <w:t>-</w:t>
            </w:r>
            <w:r w:rsidRPr="005E0126">
              <w:rPr>
                <w:rFonts w:ascii="Times New Roman" w:hAnsi="Times New Roman"/>
                <w:sz w:val="28"/>
                <w:szCs w:val="28"/>
                <w:lang w:val="kk-KZ"/>
              </w:rPr>
              <w:t xml:space="preserve">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2555" w:type="dxa"/>
          </w:tcPr>
          <w:p w:rsidR="003F66E7"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«Ұяттылық пен әдептілік әрқашан қайырлы істерге бастайды»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w:t>
            </w:r>
            <w:r>
              <w:rPr>
                <w:rFonts w:ascii="Times New Roman" w:hAnsi="Times New Roman"/>
                <w:sz w:val="28"/>
                <w:szCs w:val="28"/>
                <w:lang w:val="kk-KZ"/>
              </w:rPr>
              <w:t>т</w:t>
            </w:r>
            <w:r w:rsidRPr="005E0126">
              <w:rPr>
                <w:rFonts w:ascii="Times New Roman" w:hAnsi="Times New Roman"/>
                <w:sz w:val="28"/>
                <w:szCs w:val="28"/>
                <w:lang w:val="kk-KZ"/>
              </w:rPr>
              <w:t xml:space="preserve">тілік </w:t>
            </w:r>
            <w:r>
              <w:rPr>
                <w:rFonts w:ascii="Times New Roman" w:hAnsi="Times New Roman"/>
                <w:sz w:val="28"/>
                <w:szCs w:val="28"/>
                <w:lang w:val="kk-KZ"/>
              </w:rPr>
              <w:t>жетекшілері</w:t>
            </w:r>
          </w:p>
        </w:tc>
      </w:tr>
      <w:tr w:rsidR="003F66E7" w:rsidRPr="005E0126" w:rsidTr="006B7D0C">
        <w:tc>
          <w:tcPr>
            <w:tcW w:w="568" w:type="dxa"/>
          </w:tcPr>
          <w:p w:rsidR="003F66E7" w:rsidRPr="001F6596" w:rsidRDefault="003F66E7" w:rsidP="006B7D0C">
            <w:pPr>
              <w:spacing w:after="0" w:line="240" w:lineRule="auto"/>
              <w:ind w:left="36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9-11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балалармен әңгіме «Алкоголь және ұрпақ», 9-11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гинеколог маман</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«Адам өміріндегі отбасы және неке»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13541D" w:rsidRDefault="003F66E7" w:rsidP="006B7D0C">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«Қыздар тәртібінің ұлдарға әсері» қыз балалармен әңгіме,  5-6 сыныптар</w:t>
            </w:r>
          </w:p>
        </w:tc>
        <w:tc>
          <w:tcPr>
            <w:tcW w:w="2126" w:type="dxa"/>
          </w:tcPr>
          <w:p w:rsidR="003F66E7" w:rsidRPr="0013541D" w:rsidRDefault="003F66E7" w:rsidP="006B7D0C">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tc>
        <w:tc>
          <w:tcPr>
            <w:tcW w:w="2551" w:type="dxa"/>
          </w:tcPr>
          <w:p w:rsidR="003F66E7" w:rsidRPr="0013541D" w:rsidRDefault="003F66E7" w:rsidP="006B7D0C">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әңгіме сабақ</w:t>
            </w:r>
          </w:p>
        </w:tc>
        <w:tc>
          <w:tcPr>
            <w:tcW w:w="2555" w:type="dxa"/>
          </w:tcPr>
          <w:p w:rsidR="003F66E7" w:rsidRPr="0013541D"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13541D" w:rsidRDefault="003F66E7" w:rsidP="006B7D0C">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 xml:space="preserve">«Орынсыз әзілдер. Құқық бұзушылық. Қылмыс» </w:t>
            </w:r>
            <w:r>
              <w:rPr>
                <w:rFonts w:ascii="Times New Roman" w:hAnsi="Times New Roman"/>
                <w:sz w:val="28"/>
                <w:szCs w:val="28"/>
                <w:lang w:val="kk-KZ"/>
              </w:rPr>
              <w:t>7-9 сыныптар</w:t>
            </w:r>
          </w:p>
        </w:tc>
        <w:tc>
          <w:tcPr>
            <w:tcW w:w="2126" w:type="dxa"/>
          </w:tcPr>
          <w:p w:rsidR="003F66E7" w:rsidRPr="0013541D" w:rsidRDefault="003F66E7" w:rsidP="006B7D0C">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p w:rsidR="003F66E7" w:rsidRPr="0013541D"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13541D"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семинар</w:t>
            </w:r>
          </w:p>
        </w:tc>
        <w:tc>
          <w:tcPr>
            <w:tcW w:w="2555" w:type="dxa"/>
          </w:tcPr>
          <w:p w:rsidR="003F66E7" w:rsidRPr="0013541D"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 xml:space="preserve">«Неге отбасылар айырылысады»,  9-сыныптар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«Қыз балалардың тазалығы», 7-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 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«Мен – көшбасшы»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«Сұлулық және денсаулық» суреттер көрмесі</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суреттер көрмесі</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аға тәлімгер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«Шаш күтімі», «Жеке гигиенасы» 1-4 сынып оқушыларымен әңгіме сабақ</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медбике </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«Киім кию мәдениеті» 1-4 сынып оқушыларымен әңгіме сабақ</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«Жыныстық жетілу туралы түсінік», 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 сынып жетекшілері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«Гинекологиялық аурулардың алдын алу», 9-11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гинеколог маман</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«Ұлдар мен қыздар достығы», 1-4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Өркениет</w:t>
            </w:r>
            <w:r w:rsidRPr="005E0126">
              <w:rPr>
                <w:rFonts w:ascii="Times New Roman" w:hAnsi="Times New Roman"/>
                <w:sz w:val="28"/>
                <w:szCs w:val="28"/>
                <w:lang w:val="kk-KZ"/>
              </w:rPr>
              <w:t xml:space="preserve">» әкелер мектебі </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«Ұлдар мен қыздар достығы»  қыз балалармен әңгіме, 1-4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«Жасөспірімдердің дамуы», 8-сыныптар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сынып жетекшілері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«Қыздың дамуы туралы» , 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сынып жетекшілері</w:t>
            </w:r>
          </w:p>
        </w:tc>
      </w:tr>
      <w:tr w:rsidR="003F66E7" w:rsidRPr="003F66E7"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«Ашық әңгіме»  әңгімелер сериясы:</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«Отбасылық өмір қадамы», 9-11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r>
              <w:rPr>
                <w:rFonts w:ascii="Times New Roman" w:hAnsi="Times New Roman"/>
                <w:sz w:val="28"/>
                <w:szCs w:val="28"/>
                <w:lang w:val="kk-KZ"/>
              </w:rPr>
              <w:t>,</w:t>
            </w:r>
          </w:p>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Өркениет</w:t>
            </w:r>
            <w:r w:rsidRPr="005E0126">
              <w:rPr>
                <w:rFonts w:ascii="Times New Roman" w:hAnsi="Times New Roman"/>
                <w:sz w:val="28"/>
                <w:szCs w:val="28"/>
                <w:lang w:val="kk-KZ"/>
              </w:rPr>
              <w:t>» әкелер мектебі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Адамгершілік сабақтары, 5-9 сыныптар, «Салауатты өмір салты»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«Стресспен күресе білу» тренинг,  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3F66E7" w:rsidRPr="00254B90"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сериясы:</w:t>
            </w:r>
          </w:p>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«Ерте жыныстық қатынастар және олардың салдары»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p>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Өркениет</w:t>
            </w:r>
            <w:r w:rsidRPr="005E0126">
              <w:rPr>
                <w:rFonts w:ascii="Times New Roman" w:hAnsi="Times New Roman"/>
                <w:sz w:val="28"/>
                <w:szCs w:val="28"/>
                <w:lang w:val="kk-KZ"/>
              </w:rPr>
              <w:t>» әкелер мектебі</w:t>
            </w:r>
          </w:p>
        </w:tc>
      </w:tr>
      <w:tr w:rsidR="003F66E7" w:rsidRPr="003F66E7" w:rsidTr="006B7D0C">
        <w:trPr>
          <w:trHeight w:val="505"/>
        </w:trPr>
        <w:tc>
          <w:tcPr>
            <w:tcW w:w="14887" w:type="dxa"/>
            <w:gridSpan w:val="5"/>
          </w:tcPr>
          <w:p w:rsidR="003F66E7" w:rsidRPr="001F6596" w:rsidRDefault="003F66E7" w:rsidP="006B7D0C">
            <w:pPr>
              <w:spacing w:after="0" w:line="240" w:lineRule="auto"/>
              <w:contextualSpacing/>
              <w:jc w:val="center"/>
              <w:rPr>
                <w:rFonts w:ascii="Times New Roman" w:hAnsi="Times New Roman"/>
                <w:b/>
                <w:bCs/>
                <w:sz w:val="28"/>
                <w:szCs w:val="28"/>
                <w:lang w:val="kk-KZ"/>
              </w:rPr>
            </w:pPr>
            <w:r w:rsidRPr="001F6596">
              <w:rPr>
                <w:rFonts w:ascii="Times New Roman" w:hAnsi="Times New Roman"/>
                <w:b/>
                <w:bCs/>
                <w:sz w:val="28"/>
                <w:szCs w:val="28"/>
                <w:lang w:val="kk-KZ"/>
              </w:rPr>
              <w:t>Жас өспірімдердің репродуктивті денсаулығын қорғау</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«Ерте жүктіліктің алдын алу» гинеколог</w:t>
            </w:r>
            <w:r>
              <w:rPr>
                <w:rFonts w:ascii="Times New Roman" w:hAnsi="Times New Roman"/>
                <w:sz w:val="28"/>
                <w:szCs w:val="28"/>
                <w:lang w:val="kk-KZ"/>
              </w:rPr>
              <w:t>пен</w:t>
            </w:r>
            <w:r w:rsidRPr="005E0126">
              <w:rPr>
                <w:rFonts w:ascii="Times New Roman" w:hAnsi="Times New Roman"/>
                <w:sz w:val="28"/>
                <w:szCs w:val="28"/>
                <w:lang w:val="kk-KZ"/>
              </w:rPr>
              <w:t xml:space="preserve">  кездесу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медбике</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«ЖИТС. Сақтану шаралары»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гигиенасы»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w:t>
            </w:r>
            <w:r w:rsidRPr="005E0126">
              <w:rPr>
                <w:rFonts w:ascii="Times New Roman" w:hAnsi="Times New Roman"/>
                <w:sz w:val="28"/>
                <w:szCs w:val="28"/>
                <w:lang w:val="kk-KZ"/>
              </w:rPr>
              <w:t>едбике</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bCs/>
                <w:color w:val="000000"/>
                <w:sz w:val="28"/>
                <w:szCs w:val="28"/>
                <w:lang w:val="kk-KZ"/>
              </w:rPr>
              <w:t>Адамгершілік және жыныстық тәрбие</w:t>
            </w:r>
            <w:r w:rsidRPr="005E0126">
              <w:rPr>
                <w:rFonts w:ascii="Times New Roman" w:hAnsi="Times New Roman"/>
                <w:color w:val="000000"/>
                <w:sz w:val="28"/>
                <w:szCs w:val="28"/>
                <w:lang w:val="kk-KZ"/>
              </w:rPr>
              <w:t xml:space="preserve"> </w:t>
            </w:r>
            <w:r w:rsidRPr="005E0126">
              <w:rPr>
                <w:rFonts w:ascii="Times New Roman" w:hAnsi="Times New Roman"/>
                <w:bCs/>
                <w:color w:val="000000"/>
                <w:sz w:val="28"/>
                <w:szCs w:val="28"/>
                <w:lang w:val="kk-KZ"/>
              </w:rPr>
              <w:t>(репрадуктивті денсаулық), 7-11 сынып</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bCs/>
                <w:color w:val="000000"/>
                <w:sz w:val="28"/>
                <w:szCs w:val="28"/>
                <w:lang w:val="kk-KZ"/>
              </w:rPr>
            </w:pPr>
            <w:r w:rsidRPr="005E0126">
              <w:rPr>
                <w:rFonts w:ascii="Times New Roman" w:hAnsi="Times New Roman"/>
                <w:sz w:val="28"/>
                <w:szCs w:val="28"/>
                <w:lang w:val="kk-KZ"/>
              </w:rPr>
              <w:t>«Жастардың ұрпақты болу денсаулығын қорғау және отбасын жоспарлау»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«Репродуктивті денсаулық және ерте жүктілік»</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5E0126" w:rsidTr="006B7D0C">
        <w:trPr>
          <w:trHeight w:val="545"/>
        </w:trPr>
        <w:tc>
          <w:tcPr>
            <w:tcW w:w="14887" w:type="dxa"/>
            <w:gridSpan w:val="5"/>
          </w:tcPr>
          <w:p w:rsidR="003F66E7" w:rsidRPr="001F6596" w:rsidRDefault="003F66E7" w:rsidP="006B7D0C">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Балалардың қауіпсіздігін қамтамасыз ету</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Орта буын оқушыларының  </w:t>
            </w:r>
            <w:r w:rsidRPr="005E0126">
              <w:rPr>
                <w:rFonts w:ascii="Times New Roman" w:hAnsi="Times New Roman"/>
                <w:color w:val="000000"/>
                <w:sz w:val="28"/>
                <w:szCs w:val="28"/>
                <w:lang w:val="kk-KZ"/>
              </w:rPr>
              <w:t>арасындағы құқықбұзушылық әрекеттерді зерттеу, жою, 6-9 с.</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 профилактика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 қауіпсіздігі бойынша 1-11 сынып оқушылары арасында тренингтер өткізу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анықтама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Педагогтер мен қызметкерлер (жұмыскерлер) үшін «Білім беру ұйымдарында кәмелетке толмағандар арасында аутодеструктивті, бейәлеуметтік және тәуелділік мінез-құлықтың профилактикасы» тренингін өткізу</w:t>
            </w:r>
          </w:p>
        </w:tc>
        <w:tc>
          <w:tcPr>
            <w:tcW w:w="2126" w:type="dxa"/>
          </w:tcPr>
          <w:p w:rsidR="003F66E7"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w:t>
            </w:r>
            <w:r>
              <w:rPr>
                <w:rFonts w:ascii="Times New Roman" w:hAnsi="Times New Roman"/>
                <w:sz w:val="28"/>
                <w:szCs w:val="28"/>
                <w:lang w:val="kk-KZ"/>
              </w:rPr>
              <w:t>4</w:t>
            </w:r>
            <w:r w:rsidRPr="005E0126">
              <w:rPr>
                <w:rFonts w:ascii="Times New Roman" w:hAnsi="Times New Roman"/>
                <w:sz w:val="28"/>
                <w:szCs w:val="28"/>
                <w:lang w:val="kk-KZ"/>
              </w:rPr>
              <w:t xml:space="preserve"> </w:t>
            </w:r>
          </w:p>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І тоқсанында</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толмағандарға және кәмелетке толмағандар арасындағы зорлық-зомбылық пен білім алушылар арасында суицидтік мінез-құлық деңгейін анықтау бойынша әлеуметтік, психологиялық  зерттеу жүргізу.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 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толмағандарды тәрбиелеу және оқыту, олардың дене, психикалық, адамгершілік және рухани дамуы үшін 6-8 сынып оқушыларының ата-аналарының жауапкершілігі мәселелері бойынша ата-аналар жиналысын өткізу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w:t>
            </w:r>
            <w:r>
              <w:rPr>
                <w:rFonts w:ascii="Times New Roman" w:hAnsi="Times New Roman"/>
                <w:sz w:val="28"/>
                <w:szCs w:val="28"/>
                <w:lang w:val="kk-KZ"/>
              </w:rPr>
              <w:t>4</w:t>
            </w:r>
            <w:r w:rsidRPr="005E0126">
              <w:rPr>
                <w:rFonts w:ascii="Times New Roman" w:hAnsi="Times New Roman"/>
                <w:sz w:val="28"/>
                <w:szCs w:val="28"/>
                <w:lang w:val="kk-KZ"/>
              </w:rPr>
              <w:t xml:space="preserve"> жылдың 1 желтоқсанына дейін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хаттама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Жасөспірімдердің психикалық денсаулығын диагностикалау: «Дакк» тесті, 8-10 сынып оқушылар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 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Оқушылардың әлеуметтік қарым-қатынасын диагностикалау:  «Мен және менің ортам» сауалнамасы, 6-7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 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Жасөспірімдердің депресиялық, невротикалық жағдайларын және қарым-қатынас деңгейлерін анықтау: «Депрессивті шкаласын анықтау» тесті, 8-10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 ақпан, 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Өз-өзіне қол жұмсау құралдарына (шатырға шығуды бақылау, орынсыз контентті бұғаттау, дәрілік препараттарды жауапты қолдану) қол жеткізуді шектеу бойынша ақпараттық-түсіндіру жұмысын жүргізу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желтоқсан, маусым </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6-8 сыныптардың білім алушыларына және ата-аналарға арналған диалогтық алаңдар: «Қазіргі заманның жасөспірімі», «Қазіргі әлемнің қиындықтары»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сұраныс бойынша жыл ішінде</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6-10 сынып оқушылары арасында стресске төзімділік пен эмпатияны дамыту бойынша коммуникативтік  тренингтер өткізу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2024 жылдың 20 қаңтарына дейін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қатысу мониторингі, анықтама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«Эмоциялық интеллект және психикалық денсаулық» тренинг, 8-9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 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«Құқықбұзушылық әрекеттің заң жолымен  жазалануы» </w:t>
            </w:r>
            <w:r>
              <w:rPr>
                <w:rFonts w:ascii="Times New Roman" w:hAnsi="Times New Roman"/>
                <w:sz w:val="28"/>
                <w:szCs w:val="28"/>
                <w:lang w:val="kk-KZ"/>
              </w:rPr>
              <w:t>мектеп-</w:t>
            </w:r>
            <w:r w:rsidRPr="005E0126">
              <w:rPr>
                <w:rFonts w:ascii="Times New Roman" w:hAnsi="Times New Roman"/>
                <w:sz w:val="28"/>
                <w:szCs w:val="28"/>
                <w:lang w:val="kk-KZ"/>
              </w:rPr>
              <w:t>лицей инспекторымен кездесу ұйымдастыру, 6-8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Психикалық денсаулықты сақтау бойынша жасөспірімдердің хабардарлығын арттыру мақсатында,  мультимодальді тәсілдерді қолдана отырып дәріс өткізу, 8-9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 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жанашырлыққа, адамгершілікке тәрбиелеу мақсатында іс-шаралар апталығын ұйымдастыру, 5-9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3F66E7" w:rsidRPr="005E0126" w:rsidTr="006B7D0C">
        <w:trPr>
          <w:trHeight w:val="551"/>
        </w:trPr>
        <w:tc>
          <w:tcPr>
            <w:tcW w:w="14887" w:type="dxa"/>
            <w:gridSpan w:val="5"/>
          </w:tcPr>
          <w:p w:rsidR="003F66E7" w:rsidRPr="001F6596" w:rsidRDefault="003F66E7" w:rsidP="006B7D0C">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Балалардың ақпараттық қауіпсіздігі, кибербуллинг пен киберқылмыстан қорғау</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Ата-аналарды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парақшаларға тосқауыл қою жолдарымен таныстыру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ДАІ</w:t>
            </w:r>
            <w:r w:rsidRPr="005E0126">
              <w:rPr>
                <w:rFonts w:ascii="Times New Roman" w:hAnsi="Times New Roman"/>
                <w:sz w:val="28"/>
                <w:szCs w:val="28"/>
                <w:lang w:val="kk-KZ"/>
              </w:rPr>
              <w:t>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Оқушылардың кибербуллинг немесе  киберқылмысқа тап болуы немесе болмауын зерттеу сауалнамасы, 6-8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w:t>
            </w:r>
            <w:r w:rsidRPr="005E0126">
              <w:rPr>
                <w:rFonts w:ascii="Times New Roman" w:hAnsi="Times New Roman"/>
                <w:sz w:val="28"/>
                <w:szCs w:val="28"/>
                <w:lang w:val="kk-KZ"/>
              </w:rPr>
              <w:t>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Балаларды кибербуллинг пен киберқылмыстан қорғау бойынша бейнероликтер, инфографикалар, постерлерді пайдалану арқылы түсіндірме жұмыстарын жүргізу.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таратпа материалдар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«Буллингке қарсы тұру жолдары» ТЕDх конференциясы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конференция</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жауапты мұғалім</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«Кибербуллингке немесе киберқылмысқа тап болсаң не істеу қажет?» тренинг, (6-8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толмағандарға буллинг, кибербуллинг әрекеттеріне барғаны үшін қолданылатын жаза түрлері, инспектормен кездесу, 7-9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құмар ойындар мен компьютерлік ойындардан сақтандыру бойынша көркем және деректі фильмдердің көрсетілімдерін ұйымдастыру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 жоспар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vAlign w:val="center"/>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 кибербуллинг және балалар қауіпсіздігі»  ата-аналар жиналысы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vAlign w:val="center"/>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«Буллингтен, кибербуллигтен өзімізді қалай сақтандырамыз?» сынып сағаттары, 5-11 сыныптар</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«Интернет сауаттылығы» семинар. Оқушыларды өзін интернеттегі зиянды ақпараттардан қорғауға тәрбиелеу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ДАІЖО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vAlign w:val="center"/>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color w:val="000000"/>
                <w:sz w:val="28"/>
                <w:szCs w:val="28"/>
                <w:shd w:val="clear" w:color="auto" w:fill="FFFFFF"/>
                <w:lang w:val="kk-KZ"/>
              </w:rPr>
              <w:t>«Отбасындағы қарым-қатынас. Ол қандай болу керек?» отбасы сағаты,  5-11 сынып</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отбасы сағаты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3F66E7" w:rsidRPr="005E0126" w:rsidTr="006B7D0C">
        <w:trPr>
          <w:trHeight w:val="188"/>
        </w:trPr>
        <w:tc>
          <w:tcPr>
            <w:tcW w:w="14887" w:type="dxa"/>
            <w:gridSpan w:val="5"/>
          </w:tcPr>
          <w:p w:rsidR="003F66E7" w:rsidRPr="001F6596" w:rsidRDefault="003F66E7" w:rsidP="006B7D0C">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Ата-аналармен жұмыс</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color w:val="000000"/>
                <w:sz w:val="28"/>
                <w:szCs w:val="28"/>
                <w:shd w:val="clear" w:color="auto" w:fill="FFFFFF"/>
                <w:lang w:val="kk-KZ"/>
              </w:rPr>
            </w:pPr>
            <w:r w:rsidRPr="005E0126">
              <w:rPr>
                <w:rFonts w:ascii="Times New Roman" w:hAnsi="Times New Roman"/>
                <w:sz w:val="28"/>
                <w:szCs w:val="28"/>
                <w:lang w:val="kk-KZ"/>
              </w:rPr>
              <w:t xml:space="preserve">«Отбасы сағаты»  </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апта сайын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3F66E7" w:rsidRPr="003C676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color w:val="000000"/>
                <w:sz w:val="28"/>
                <w:szCs w:val="28"/>
                <w:shd w:val="clear" w:color="auto" w:fill="FFFFFF"/>
                <w:lang w:val="kk-KZ"/>
              </w:rPr>
            </w:pPr>
            <w:r w:rsidRPr="005E0126">
              <w:rPr>
                <w:rFonts w:ascii="Times New Roman" w:hAnsi="Times New Roman"/>
                <w:sz w:val="28"/>
                <w:szCs w:val="28"/>
                <w:lang w:val="kk-KZ"/>
              </w:rPr>
              <w:t>Қыз балалар мен жаман қылықтардың  зияны туралы алдын  -алу  әңгімелері (мамандармен  кездесу)</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3F66E7" w:rsidRPr="005E0126" w:rsidRDefault="003F66E7" w:rsidP="006B7D0C">
            <w:pPr>
              <w:spacing w:after="0" w:line="240" w:lineRule="auto"/>
              <w:contextualSpacing/>
              <w:jc w:val="center"/>
              <w:rPr>
                <w:rFonts w:ascii="Times New Roman" w:hAnsi="Times New Roman"/>
                <w:sz w:val="28"/>
                <w:szCs w:val="28"/>
                <w:lang w:val="kk-KZ"/>
              </w:rPr>
            </w:pP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p>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Әлеуметтік  -мұғалім</w:t>
            </w:r>
          </w:p>
        </w:tc>
      </w:tr>
      <w:tr w:rsidR="003F66E7" w:rsidRPr="00254B90"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8B0572" w:rsidRDefault="003F66E7" w:rsidP="006B7D0C">
            <w:pPr>
              <w:spacing w:after="0" w:line="240" w:lineRule="auto"/>
              <w:contextualSpacing/>
              <w:jc w:val="both"/>
              <w:rPr>
                <w:rFonts w:ascii="Times New Roman" w:hAnsi="Times New Roman"/>
                <w:sz w:val="28"/>
                <w:szCs w:val="28"/>
                <w:lang w:val="kk-KZ"/>
              </w:rPr>
            </w:pPr>
            <w:r w:rsidRPr="008B0572">
              <w:rPr>
                <w:rFonts w:ascii="Times New Roman" w:hAnsi="Times New Roman"/>
                <w:sz w:val="28"/>
                <w:szCs w:val="28"/>
                <w:lang w:val="kk-KZ"/>
              </w:rPr>
              <w:t>«Отбасындағы әкенің рөлі»</w:t>
            </w:r>
          </w:p>
        </w:tc>
        <w:tc>
          <w:tcPr>
            <w:tcW w:w="2126"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8B0572">
              <w:rPr>
                <w:rFonts w:ascii="Times New Roman" w:hAnsi="Times New Roman"/>
                <w:sz w:val="28"/>
                <w:szCs w:val="28"/>
                <w:lang w:val="kk-KZ"/>
              </w:rPr>
              <w:t>қараша</w:t>
            </w:r>
          </w:p>
        </w:tc>
        <w:tc>
          <w:tcPr>
            <w:tcW w:w="2551"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8B0572">
              <w:rPr>
                <w:rFonts w:ascii="Times New Roman" w:hAnsi="Times New Roman"/>
                <w:sz w:val="28"/>
                <w:szCs w:val="28"/>
                <w:lang w:val="kk-KZ"/>
              </w:rPr>
              <w:t>семинар</w:t>
            </w:r>
          </w:p>
        </w:tc>
        <w:tc>
          <w:tcPr>
            <w:tcW w:w="2555"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8B0572">
              <w:rPr>
                <w:rFonts w:ascii="Times New Roman" w:hAnsi="Times New Roman"/>
                <w:sz w:val="28"/>
                <w:szCs w:val="28"/>
                <w:lang w:val="kk-KZ"/>
              </w:rPr>
              <w:t>«</w:t>
            </w:r>
            <w:r>
              <w:rPr>
                <w:rFonts w:ascii="Times New Roman" w:hAnsi="Times New Roman"/>
                <w:sz w:val="28"/>
                <w:szCs w:val="28"/>
                <w:lang w:val="kk-KZ"/>
              </w:rPr>
              <w:t>Өркениет</w:t>
            </w:r>
            <w:r w:rsidRPr="008B0572">
              <w:rPr>
                <w:rFonts w:ascii="Times New Roman" w:hAnsi="Times New Roman"/>
                <w:sz w:val="28"/>
                <w:szCs w:val="28"/>
                <w:lang w:val="kk-KZ"/>
              </w:rPr>
              <w:t xml:space="preserve">» </w:t>
            </w:r>
            <w:r>
              <w:rPr>
                <w:rFonts w:ascii="Times New Roman" w:hAnsi="Times New Roman"/>
                <w:sz w:val="28"/>
                <w:szCs w:val="28"/>
                <w:lang w:val="kk-KZ"/>
              </w:rPr>
              <w:t xml:space="preserve">әкелер мектебі </w:t>
            </w:r>
            <w:r w:rsidRPr="008B0572">
              <w:rPr>
                <w:rFonts w:ascii="Times New Roman" w:hAnsi="Times New Roman"/>
                <w:sz w:val="28"/>
                <w:szCs w:val="28"/>
                <w:lang w:val="kk-KZ"/>
              </w:rPr>
              <w:t>жобасының жетекшілері</w:t>
            </w:r>
          </w:p>
        </w:tc>
      </w:tr>
      <w:tr w:rsidR="003F66E7" w:rsidRPr="008B0572"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8B0572"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Барлық ата-аналарды (белгіленген жасқа дейін) </w:t>
            </w:r>
            <w:r w:rsidRPr="00FC4712">
              <w:rPr>
                <w:rFonts w:ascii="Times New Roman" w:hAnsi="Times New Roman"/>
                <w:sz w:val="28"/>
                <w:szCs w:val="28"/>
                <w:lang w:val="kk-KZ"/>
              </w:rPr>
              <w:t>"Ата-аналардың бақылау жүйесі" тегін Smart-қосымшасы</w:t>
            </w:r>
            <w:r>
              <w:rPr>
                <w:rFonts w:ascii="Times New Roman" w:hAnsi="Times New Roman"/>
                <w:sz w:val="28"/>
                <w:szCs w:val="28"/>
                <w:lang w:val="kk-KZ"/>
              </w:rPr>
              <w:t xml:space="preserve">мен </w:t>
            </w:r>
            <w:r w:rsidRPr="005E0126">
              <w:rPr>
                <w:rFonts w:ascii="Times New Roman" w:hAnsi="Times New Roman"/>
                <w:sz w:val="28"/>
                <w:szCs w:val="28"/>
                <w:lang w:val="kk-KZ"/>
              </w:rPr>
              <w:t xml:space="preserve">таныстыру, қолдануларына ат салысу </w:t>
            </w:r>
          </w:p>
        </w:tc>
        <w:tc>
          <w:tcPr>
            <w:tcW w:w="2126"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 - наурыз</w:t>
            </w:r>
          </w:p>
        </w:tc>
        <w:tc>
          <w:tcPr>
            <w:tcW w:w="2551"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мониторинг</w:t>
            </w:r>
          </w:p>
        </w:tc>
        <w:tc>
          <w:tcPr>
            <w:tcW w:w="2555" w:type="dxa"/>
          </w:tcPr>
          <w:p w:rsidR="003F66E7" w:rsidRPr="008B0572" w:rsidRDefault="003F66E7" w:rsidP="006B7D0C">
            <w:pPr>
              <w:spacing w:after="0" w:line="240" w:lineRule="auto"/>
              <w:contextualSpacing/>
              <w:jc w:val="center"/>
              <w:rPr>
                <w:rFonts w:ascii="Times New Roman" w:hAnsi="Times New Roman"/>
                <w:sz w:val="28"/>
                <w:szCs w:val="28"/>
                <w:lang w:val="kk-KZ"/>
              </w:rPr>
            </w:pPr>
            <w:r w:rsidRPr="00FC4712">
              <w:rPr>
                <w:rFonts w:ascii="Times New Roman" w:hAnsi="Times New Roman"/>
                <w:sz w:val="28"/>
                <w:szCs w:val="28"/>
                <w:lang w:val="kk-KZ"/>
              </w:rPr>
              <w:t>ДАІЖО</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«Ел боламын десең, бесігіңді түзе» атты аналар мектебінің жиналысы</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ата-аналар жиналысы</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«Жақсы ата-аналар құпиясы. Бақытты балалар өсірейік»</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w:t>
            </w:r>
            <w:r w:rsidRPr="005E0126">
              <w:rPr>
                <w:rFonts w:ascii="Times New Roman" w:hAnsi="Times New Roman"/>
                <w:sz w:val="28"/>
                <w:szCs w:val="28"/>
                <w:lang w:val="kk-KZ"/>
              </w:rPr>
              <w:t>едагог- психолог</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 көңілдің гүлі, көздің нұры» тренинг</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shd w:val="clear" w:color="auto" w:fill="FFFFFF"/>
                <w:lang w:val="kk-KZ"/>
              </w:rPr>
              <w:t>сәуір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әлеуметтік педагог </w:t>
            </w:r>
          </w:p>
        </w:tc>
      </w:tr>
      <w:tr w:rsidR="003F66E7" w:rsidRPr="005E0126" w:rsidTr="006B7D0C">
        <w:tc>
          <w:tcPr>
            <w:tcW w:w="568" w:type="dxa"/>
          </w:tcPr>
          <w:p w:rsidR="003F66E7" w:rsidRPr="001F6596" w:rsidRDefault="003F66E7" w:rsidP="003F66E7">
            <w:pPr>
              <w:numPr>
                <w:ilvl w:val="0"/>
                <w:numId w:val="2"/>
              </w:numPr>
              <w:spacing w:after="0" w:line="240" w:lineRule="auto"/>
              <w:ind w:left="0" w:firstLine="0"/>
              <w:contextualSpacing/>
              <w:jc w:val="center"/>
              <w:rPr>
                <w:rFonts w:ascii="Times New Roman" w:hAnsi="Times New Roman"/>
                <w:sz w:val="28"/>
                <w:szCs w:val="28"/>
                <w:lang w:val="kk-KZ"/>
              </w:rPr>
            </w:pPr>
          </w:p>
        </w:tc>
        <w:tc>
          <w:tcPr>
            <w:tcW w:w="7087" w:type="dxa"/>
          </w:tcPr>
          <w:p w:rsidR="003F66E7" w:rsidRPr="005E0126" w:rsidRDefault="003F66E7" w:rsidP="006B7D0C">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«Ата-ананың құқықтық сауаттылығы» «Құқықтық тәрбие қалыптастыруда ата-ана ролі»</w:t>
            </w:r>
          </w:p>
        </w:tc>
        <w:tc>
          <w:tcPr>
            <w:tcW w:w="2126"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shd w:val="clear" w:color="auto" w:fill="FFFFFF"/>
                <w:lang w:val="kk-KZ"/>
              </w:rPr>
              <w:t>мамыр</w:t>
            </w:r>
          </w:p>
        </w:tc>
        <w:tc>
          <w:tcPr>
            <w:tcW w:w="2551" w:type="dxa"/>
          </w:tcPr>
          <w:p w:rsidR="003F66E7" w:rsidRPr="005E0126" w:rsidRDefault="003F66E7" w:rsidP="006B7D0C">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2555" w:type="dxa"/>
          </w:tcPr>
          <w:p w:rsidR="003F66E7" w:rsidRPr="005E0126" w:rsidRDefault="003F66E7" w:rsidP="006B7D0C">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«Зере</w:t>
            </w:r>
            <w:r w:rsidRPr="005E0126">
              <w:rPr>
                <w:rFonts w:ascii="Times New Roman" w:hAnsi="Times New Roman"/>
                <w:sz w:val="28"/>
                <w:szCs w:val="28"/>
                <w:lang w:val="kk-KZ"/>
              </w:rPr>
              <w:t>» аналар  мектебі</w:t>
            </w:r>
          </w:p>
        </w:tc>
      </w:tr>
    </w:tbl>
    <w:p w:rsidR="003F66E7" w:rsidRDefault="003F66E7" w:rsidP="003F66E7">
      <w:pPr>
        <w:spacing w:after="0" w:line="240" w:lineRule="auto"/>
        <w:jc w:val="center"/>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p w:rsidR="003F66E7" w:rsidRDefault="003F66E7" w:rsidP="003F66E7">
      <w:pPr>
        <w:spacing w:after="0" w:line="240" w:lineRule="auto"/>
        <w:jc w:val="right"/>
        <w:rPr>
          <w:rFonts w:ascii="Times New Roman" w:hAnsi="Times New Roman"/>
          <w:bCs/>
          <w:color w:val="222222"/>
          <w:sz w:val="28"/>
          <w:szCs w:val="28"/>
          <w:lang w:val="kk-KZ"/>
        </w:rPr>
      </w:pPr>
    </w:p>
    <w:sectPr w:rsidR="003F66E7" w:rsidSect="003F66E7">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C8C"/>
    <w:multiLevelType w:val="hybridMultilevel"/>
    <w:tmpl w:val="F8E27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03"/>
    <w:rsid w:val="00156703"/>
    <w:rsid w:val="003F66E7"/>
    <w:rsid w:val="00C9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7B46"/>
  <w15:chartTrackingRefBased/>
  <w15:docId w15:val="{1ED39477-BEFE-4517-A7AB-DCFBAC4B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E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маркированный,Абзац списка1,Bullets,List Paragraph (numbered (a)),NUMBERED PARAGRAPH,List Paragraph 1,List_Paragraph,Multilevel para_II,Akapit z listą BS,IBL List Paragraph,List Paragraph nowy,Numbered List Paragraph"/>
    <w:basedOn w:val="a"/>
    <w:link w:val="a4"/>
    <w:uiPriority w:val="34"/>
    <w:qFormat/>
    <w:rsid w:val="003F66E7"/>
    <w:pPr>
      <w:ind w:left="720"/>
      <w:contextualSpacing/>
    </w:pPr>
  </w:style>
  <w:style w:type="character" w:customStyle="1" w:styleId="a4">
    <w:name w:val="Абзац списка Знак"/>
    <w:aliases w:val="2 список маркированный Знак,маркированный Знак,Абзац списка1 Знак,Bullets Знак,List Paragraph (numbered (a)) Знак,NUMBERED PARAGRAPH Знак,List Paragraph 1 Знак,List_Paragraph Знак,Multilevel para_II Знак,Akapit z listą BS Знак"/>
    <w:link w:val="a3"/>
    <w:uiPriority w:val="34"/>
    <w:qFormat/>
    <w:locked/>
    <w:rsid w:val="003F66E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4607">
      <w:bodyDiv w:val="1"/>
      <w:marLeft w:val="0"/>
      <w:marRight w:val="0"/>
      <w:marTop w:val="0"/>
      <w:marBottom w:val="0"/>
      <w:divBdr>
        <w:top w:val="none" w:sz="0" w:space="0" w:color="auto"/>
        <w:left w:val="none" w:sz="0" w:space="0" w:color="auto"/>
        <w:bottom w:val="none" w:sz="0" w:space="0" w:color="auto"/>
        <w:right w:val="none" w:sz="0" w:space="0" w:color="auto"/>
      </w:divBdr>
    </w:div>
    <w:div w:id="1362173471">
      <w:bodyDiv w:val="1"/>
      <w:marLeft w:val="0"/>
      <w:marRight w:val="0"/>
      <w:marTop w:val="0"/>
      <w:marBottom w:val="0"/>
      <w:divBdr>
        <w:top w:val="none" w:sz="0" w:space="0" w:color="auto"/>
        <w:left w:val="none" w:sz="0" w:space="0" w:color="auto"/>
        <w:bottom w:val="none" w:sz="0" w:space="0" w:color="auto"/>
        <w:right w:val="none" w:sz="0" w:space="0" w:color="auto"/>
      </w:divBdr>
    </w:div>
    <w:div w:id="16196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1913</Words>
  <Characters>10909</Characters>
  <Application>Microsoft Office Word</Application>
  <DocSecurity>0</DocSecurity>
  <Lines>90</Lines>
  <Paragraphs>25</Paragraphs>
  <ScaleCrop>false</ScaleCrop>
  <Company>SPecialiST RePack</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 мектеп</dc:creator>
  <cp:keywords/>
  <dc:description/>
  <cp:lastModifiedBy>16 мектеп</cp:lastModifiedBy>
  <cp:revision>2</cp:revision>
  <dcterms:created xsi:type="dcterms:W3CDTF">2024-11-08T12:37:00Z</dcterms:created>
  <dcterms:modified xsi:type="dcterms:W3CDTF">2024-11-08T12:46:00Z</dcterms:modified>
</cp:coreProperties>
</file>